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A3" w:rsidRDefault="00E95C84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ОО\Pictures\2020-03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\Pictures\2020-03-2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C84" w:rsidRDefault="00E95C84"/>
    <w:p w:rsidR="00E95C84" w:rsidRDefault="00E95C84"/>
    <w:p w:rsidR="00E95C84" w:rsidRDefault="00E95C84"/>
    <w:p w:rsidR="00E95C84" w:rsidRPr="006E5A9F" w:rsidRDefault="00E95C84" w:rsidP="00E95C84">
      <w:pPr>
        <w:pStyle w:val="17PRIL-txt"/>
        <w:spacing w:before="113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9F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E95C84" w:rsidRPr="00E95C84" w:rsidRDefault="00E95C84" w:rsidP="00E95C84">
      <w:pPr>
        <w:pStyle w:val="a6"/>
        <w:ind w:firstLine="709"/>
        <w:jc w:val="both"/>
        <w:rPr>
          <w:color w:val="000000"/>
          <w:spacing w:val="2"/>
          <w:sz w:val="24"/>
          <w:szCs w:val="24"/>
        </w:rPr>
      </w:pPr>
      <w:r w:rsidRPr="006E5A9F">
        <w:rPr>
          <w:color w:val="000000"/>
          <w:spacing w:val="2"/>
          <w:sz w:val="24"/>
          <w:szCs w:val="24"/>
        </w:rPr>
        <w:t>1</w:t>
      </w:r>
      <w:r w:rsidRPr="00E95C84">
        <w:rPr>
          <w:color w:val="000000"/>
          <w:spacing w:val="2"/>
          <w:sz w:val="24"/>
          <w:szCs w:val="24"/>
        </w:rPr>
        <w:t xml:space="preserve">.1. Настоящие правила приема на обучение в </w:t>
      </w:r>
      <w:r w:rsidRPr="00E95C84">
        <w:rPr>
          <w:rStyle w:val="propis"/>
          <w:rFonts w:ascii="Times New Roman" w:hAnsi="Times New Roman"/>
          <w:i w:val="0"/>
          <w:iCs/>
          <w:color w:val="000000"/>
          <w:spacing w:val="2"/>
          <w:sz w:val="24"/>
          <w:szCs w:val="24"/>
        </w:rPr>
        <w:t>муниципальное бюджетное дошкольное образовательное учреждение детский сад «Солнышко» г</w:t>
      </w:r>
      <w:proofErr w:type="gramStart"/>
      <w:r w:rsidRPr="00E95C84">
        <w:rPr>
          <w:rStyle w:val="propis"/>
          <w:rFonts w:ascii="Times New Roman" w:hAnsi="Times New Roman"/>
          <w:i w:val="0"/>
          <w:iCs/>
          <w:color w:val="000000"/>
          <w:spacing w:val="2"/>
          <w:sz w:val="24"/>
          <w:szCs w:val="24"/>
        </w:rPr>
        <w:t>.З</w:t>
      </w:r>
      <w:proofErr w:type="gramEnd"/>
      <w:r w:rsidRPr="00E95C84">
        <w:rPr>
          <w:rStyle w:val="propis"/>
          <w:rFonts w:ascii="Times New Roman" w:hAnsi="Times New Roman"/>
          <w:i w:val="0"/>
          <w:iCs/>
          <w:color w:val="000000"/>
          <w:spacing w:val="2"/>
          <w:sz w:val="24"/>
          <w:szCs w:val="24"/>
        </w:rPr>
        <w:t>ернограда</w:t>
      </w:r>
      <w:r w:rsidRPr="00E95C84">
        <w:rPr>
          <w:color w:val="000000"/>
          <w:spacing w:val="2"/>
          <w:sz w:val="24"/>
          <w:szCs w:val="24"/>
        </w:rPr>
        <w:t xml:space="preserve"> (далее – правила) разработаны в соответствии с:</w:t>
      </w:r>
    </w:p>
    <w:p w:rsidR="00E95C84" w:rsidRPr="00E95C84" w:rsidRDefault="00E95C84" w:rsidP="00E95C84">
      <w:pPr>
        <w:pStyle w:val="a6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E95C84">
        <w:rPr>
          <w:color w:val="000000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E95C84" w:rsidRPr="00E95C84" w:rsidRDefault="00E95C84" w:rsidP="00E95C84">
      <w:pPr>
        <w:pStyle w:val="a6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E95C84">
        <w:rPr>
          <w:bCs/>
          <w:color w:val="000000"/>
          <w:sz w:val="24"/>
          <w:szCs w:val="24"/>
          <w:shd w:val="clear" w:color="auto" w:fill="FFFFFF"/>
        </w:rPr>
        <w:t>Приказом Министерства образования и науки РФ от 8 апреля 2014 г. N 293</w:t>
      </w:r>
      <w:r w:rsidRPr="00E95C84">
        <w:rPr>
          <w:bCs/>
          <w:color w:val="000000"/>
          <w:sz w:val="24"/>
          <w:szCs w:val="24"/>
        </w:rPr>
        <w:br/>
      </w:r>
      <w:r w:rsidRPr="00E95C84">
        <w:rPr>
          <w:bCs/>
          <w:color w:val="000000"/>
          <w:sz w:val="24"/>
          <w:szCs w:val="24"/>
          <w:shd w:val="clear" w:color="auto" w:fill="FFFFFF"/>
        </w:rPr>
        <w:t xml:space="preserve">"Об утверждении Порядка приема на </w:t>
      </w:r>
      <w:proofErr w:type="gramStart"/>
      <w:r w:rsidRPr="00E95C84">
        <w:rPr>
          <w:bCs/>
          <w:color w:val="000000"/>
          <w:sz w:val="24"/>
          <w:szCs w:val="24"/>
          <w:shd w:val="clear" w:color="auto" w:fill="FFFFFF"/>
        </w:rPr>
        <w:t>обучение по</w:t>
      </w:r>
      <w:proofErr w:type="gramEnd"/>
      <w:r w:rsidRPr="00E95C84">
        <w:rPr>
          <w:bCs/>
          <w:color w:val="000000"/>
          <w:sz w:val="24"/>
          <w:szCs w:val="24"/>
          <w:shd w:val="clear" w:color="auto" w:fill="FFFFFF"/>
        </w:rPr>
        <w:t xml:space="preserve"> образовательным программам дошкольного образования"; </w:t>
      </w:r>
    </w:p>
    <w:p w:rsidR="00E95C84" w:rsidRPr="00E95C84" w:rsidRDefault="00E95C84" w:rsidP="00E95C84">
      <w:pPr>
        <w:pStyle w:val="a6"/>
        <w:numPr>
          <w:ilvl w:val="0"/>
          <w:numId w:val="4"/>
        </w:numPr>
        <w:jc w:val="both"/>
        <w:rPr>
          <w:color w:val="000000"/>
          <w:spacing w:val="2"/>
          <w:sz w:val="24"/>
          <w:szCs w:val="24"/>
        </w:rPr>
      </w:pPr>
      <w:r w:rsidRPr="00E95C84">
        <w:rPr>
          <w:color w:val="000000"/>
          <w:sz w:val="24"/>
          <w:szCs w:val="24"/>
        </w:rPr>
        <w:t xml:space="preserve">Приказом  </w:t>
      </w:r>
      <w:proofErr w:type="spellStart"/>
      <w:r w:rsidRPr="00E95C84">
        <w:rPr>
          <w:color w:val="000000"/>
          <w:sz w:val="24"/>
          <w:szCs w:val="24"/>
        </w:rPr>
        <w:t>Минобрнауки</w:t>
      </w:r>
      <w:proofErr w:type="spellEnd"/>
      <w:r w:rsidRPr="00E95C84">
        <w:rPr>
          <w:color w:val="000000"/>
          <w:sz w:val="24"/>
          <w:szCs w:val="24"/>
        </w:rPr>
        <w:t xml:space="preserve"> России от 28.12.2015 N 1527 (ред. от 21.01.2019) «Об утверждении Порядка и условий осуществления </w:t>
      </w:r>
      <w:proofErr w:type="gramStart"/>
      <w:r w:rsidRPr="00E95C84">
        <w:rPr>
          <w:color w:val="000000"/>
          <w:sz w:val="24"/>
          <w:szCs w:val="24"/>
        </w:rPr>
        <w:t>перевода</w:t>
      </w:r>
      <w:proofErr w:type="gramEnd"/>
      <w:r w:rsidRPr="00E95C84">
        <w:rPr>
          <w:color w:val="000000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  <w:r w:rsidRPr="00E95C84">
        <w:rPr>
          <w:b/>
          <w:bCs/>
          <w:color w:val="000000"/>
          <w:sz w:val="24"/>
          <w:szCs w:val="24"/>
        </w:rPr>
        <w:t xml:space="preserve"> </w:t>
      </w:r>
      <w:r w:rsidRPr="00E95C84">
        <w:rPr>
          <w:color w:val="000000"/>
          <w:sz w:val="24"/>
          <w:szCs w:val="24"/>
        </w:rPr>
        <w:t xml:space="preserve"> </w:t>
      </w:r>
    </w:p>
    <w:p w:rsidR="00E95C84" w:rsidRPr="00E95C84" w:rsidRDefault="00E95C84" w:rsidP="00E95C84">
      <w:pPr>
        <w:pStyle w:val="a6"/>
        <w:numPr>
          <w:ilvl w:val="0"/>
          <w:numId w:val="4"/>
        </w:numPr>
        <w:jc w:val="both"/>
        <w:rPr>
          <w:color w:val="000000"/>
          <w:spacing w:val="2"/>
          <w:sz w:val="24"/>
          <w:szCs w:val="24"/>
        </w:rPr>
      </w:pPr>
      <w:r w:rsidRPr="00E95C84">
        <w:rPr>
          <w:color w:val="000000"/>
          <w:spacing w:val="2"/>
          <w:sz w:val="24"/>
          <w:szCs w:val="24"/>
        </w:rPr>
        <w:t xml:space="preserve">уставом </w:t>
      </w:r>
      <w:r w:rsidRPr="00E95C84">
        <w:rPr>
          <w:rStyle w:val="propis"/>
          <w:rFonts w:ascii="Times New Roman" w:hAnsi="Times New Roman"/>
          <w:i w:val="0"/>
          <w:iCs/>
          <w:color w:val="000000"/>
          <w:spacing w:val="2"/>
          <w:sz w:val="24"/>
          <w:szCs w:val="24"/>
        </w:rPr>
        <w:t>муниципального бюджетного дошкольного образовательного учреждения детского сада «Солнышко» г</w:t>
      </w:r>
      <w:proofErr w:type="gramStart"/>
      <w:r w:rsidRPr="00E95C84">
        <w:rPr>
          <w:rStyle w:val="propis"/>
          <w:rFonts w:ascii="Times New Roman" w:hAnsi="Times New Roman"/>
          <w:i w:val="0"/>
          <w:iCs/>
          <w:color w:val="000000"/>
          <w:spacing w:val="2"/>
          <w:sz w:val="24"/>
          <w:szCs w:val="24"/>
        </w:rPr>
        <w:t>.З</w:t>
      </w:r>
      <w:proofErr w:type="gramEnd"/>
      <w:r w:rsidRPr="00E95C84">
        <w:rPr>
          <w:rStyle w:val="propis"/>
          <w:rFonts w:ascii="Times New Roman" w:hAnsi="Times New Roman"/>
          <w:i w:val="0"/>
          <w:iCs/>
          <w:color w:val="000000"/>
          <w:spacing w:val="2"/>
          <w:sz w:val="24"/>
          <w:szCs w:val="24"/>
        </w:rPr>
        <w:t>ернограда</w:t>
      </w:r>
      <w:r w:rsidRPr="00E95C84">
        <w:rPr>
          <w:color w:val="000000"/>
          <w:spacing w:val="2"/>
          <w:sz w:val="24"/>
          <w:szCs w:val="24"/>
        </w:rPr>
        <w:t xml:space="preserve"> (далее – детский сад).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 xml:space="preserve">1.2. Правила определяют требования к процедуре и условиям зачисления граждан Российской Федерации (далее – ребенок, дети) в детский сад для </w:t>
      </w:r>
      <w:proofErr w:type="gramStart"/>
      <w:r w:rsidRPr="006E5A9F">
        <w:rPr>
          <w:color w:val="000000"/>
          <w:sz w:val="24"/>
          <w:szCs w:val="24"/>
        </w:rPr>
        <w:t>обучения</w:t>
      </w:r>
      <w:proofErr w:type="gramEnd"/>
      <w:r w:rsidRPr="006E5A9F">
        <w:rPr>
          <w:color w:val="000000"/>
          <w:sz w:val="24"/>
          <w:szCs w:val="24"/>
        </w:rPr>
        <w:t xml:space="preserve"> по основной образовательной программе дошкольного образования детского сада.    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1.3. Прием иностранных граждан и лиц без гражданства, в том числе из числа соотечественников за рубежом, беженцев и вынужденных переселенцев, за счет средств бюджетных ассигнований осуществляется в соответствии с международными договорами Российской Федерации в порядке, предусмотренном законодательством Российской Федерации и настоящими правилами.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1.4. Детский сад 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 детский сад (далее – закрепленная территория).</w:t>
      </w:r>
    </w:p>
    <w:p w:rsidR="00E95C84" w:rsidRPr="006E5A9F" w:rsidRDefault="00E95C84" w:rsidP="00E95C84">
      <w:pPr>
        <w:pStyle w:val="a6"/>
        <w:jc w:val="both"/>
        <w:rPr>
          <w:color w:val="000000"/>
          <w:sz w:val="24"/>
          <w:szCs w:val="24"/>
        </w:rPr>
      </w:pPr>
    </w:p>
    <w:p w:rsidR="00E95C84" w:rsidRPr="006E5A9F" w:rsidRDefault="00E95C84" w:rsidP="00E95C84">
      <w:pPr>
        <w:pStyle w:val="a6"/>
        <w:jc w:val="center"/>
        <w:rPr>
          <w:b/>
          <w:color w:val="000000"/>
          <w:sz w:val="24"/>
          <w:szCs w:val="24"/>
        </w:rPr>
      </w:pPr>
      <w:r w:rsidRPr="006E5A9F">
        <w:rPr>
          <w:b/>
          <w:color w:val="000000"/>
          <w:sz w:val="24"/>
          <w:szCs w:val="24"/>
        </w:rPr>
        <w:t>2. Организация приема на обучение</w:t>
      </w:r>
    </w:p>
    <w:p w:rsidR="00E95C84" w:rsidRPr="006E5A9F" w:rsidRDefault="00E95C84" w:rsidP="00E95C84">
      <w:pPr>
        <w:pStyle w:val="a6"/>
        <w:jc w:val="center"/>
        <w:rPr>
          <w:b/>
          <w:color w:val="000000"/>
          <w:sz w:val="24"/>
          <w:szCs w:val="24"/>
        </w:rPr>
      </w:pP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2.1. Прием в детский сад осуществляется в течение календарного года при наличии свободных мест.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2.2. Детский сад осуществляет прием всех детей, имеющих право на получение дошкольного образования, в возрасте с двух месяцев. В приеме может быть отказано только при отсутствии свободных мест.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pacing w:val="1"/>
          <w:sz w:val="24"/>
          <w:szCs w:val="24"/>
        </w:rPr>
      </w:pPr>
      <w:r w:rsidRPr="006E5A9F">
        <w:rPr>
          <w:color w:val="000000"/>
          <w:spacing w:val="1"/>
          <w:sz w:val="24"/>
          <w:szCs w:val="24"/>
        </w:rPr>
        <w:t xml:space="preserve">2.3. Прием детей с ограниченными возможностями здоровья осуществляется на </w:t>
      </w:r>
      <w:proofErr w:type="gramStart"/>
      <w:r w:rsidRPr="006E5A9F">
        <w:rPr>
          <w:color w:val="000000"/>
          <w:spacing w:val="1"/>
          <w:sz w:val="24"/>
          <w:szCs w:val="24"/>
        </w:rPr>
        <w:t>обучение по</w:t>
      </w:r>
      <w:proofErr w:type="gramEnd"/>
      <w:r w:rsidRPr="006E5A9F">
        <w:rPr>
          <w:color w:val="000000"/>
          <w:spacing w:val="1"/>
          <w:sz w:val="24"/>
          <w:szCs w:val="24"/>
        </w:rPr>
        <w:t xml:space="preserve"> адаптированным программам с согласия родителей (законных представителей) на основании рекомендаций </w:t>
      </w:r>
      <w:proofErr w:type="spellStart"/>
      <w:r w:rsidRPr="006E5A9F">
        <w:rPr>
          <w:color w:val="000000"/>
          <w:spacing w:val="1"/>
          <w:sz w:val="24"/>
          <w:szCs w:val="24"/>
        </w:rPr>
        <w:t>психолого-медико-педагогической</w:t>
      </w:r>
      <w:proofErr w:type="spellEnd"/>
      <w:r w:rsidRPr="006E5A9F">
        <w:rPr>
          <w:color w:val="000000"/>
          <w:spacing w:val="1"/>
          <w:sz w:val="24"/>
          <w:szCs w:val="24"/>
        </w:rPr>
        <w:t xml:space="preserve"> комиссии.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2.4. Лицо, ответственное за прием документов, график приема заявлений и документов, утверждается приказом заведующего детским садом.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2.5. Приказ, указанный в пункте 2.4 настоящих правил, размещается на информационном стенде в детском саду и на официальном сайте детского сада в сети интернет в течение трех рабочих дней со дня его издания.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2.6. Лицо, ответственное за прием, обеспечивает своевременное размещение на информационном стенде в детском саду и на официальном сайте детского сада в сети интернет:</w:t>
      </w:r>
    </w:p>
    <w:p w:rsidR="00E95C84" w:rsidRPr="006E5A9F" w:rsidRDefault="00E95C84" w:rsidP="00E95C84">
      <w:pPr>
        <w:pStyle w:val="a6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 xml:space="preserve">приказа Управления образования Администрации </w:t>
      </w:r>
      <w:proofErr w:type="spellStart"/>
      <w:r w:rsidRPr="006E5A9F">
        <w:rPr>
          <w:color w:val="000000"/>
          <w:sz w:val="24"/>
          <w:szCs w:val="24"/>
        </w:rPr>
        <w:t>Зерноградского</w:t>
      </w:r>
      <w:proofErr w:type="spellEnd"/>
      <w:r w:rsidRPr="006E5A9F">
        <w:rPr>
          <w:color w:val="000000"/>
          <w:sz w:val="24"/>
          <w:szCs w:val="24"/>
        </w:rPr>
        <w:t xml:space="preserve"> района о  закреплении территорий муниципального образования «</w:t>
      </w:r>
      <w:proofErr w:type="spellStart"/>
      <w:r w:rsidRPr="006E5A9F">
        <w:rPr>
          <w:color w:val="000000"/>
          <w:sz w:val="24"/>
          <w:szCs w:val="24"/>
        </w:rPr>
        <w:t>Зерноградский</w:t>
      </w:r>
      <w:proofErr w:type="spellEnd"/>
      <w:r w:rsidRPr="006E5A9F">
        <w:rPr>
          <w:color w:val="000000"/>
          <w:sz w:val="24"/>
          <w:szCs w:val="24"/>
        </w:rPr>
        <w:t xml:space="preserve"> район» за образовательными организациями, реализующими образовательную программу </w:t>
      </w:r>
      <w:r w:rsidRPr="006E5A9F">
        <w:rPr>
          <w:color w:val="000000"/>
          <w:sz w:val="24"/>
          <w:szCs w:val="24"/>
        </w:rPr>
        <w:lastRenderedPageBreak/>
        <w:t>дошкольного образования;</w:t>
      </w:r>
    </w:p>
    <w:p w:rsidR="00E95C84" w:rsidRPr="006E5A9F" w:rsidRDefault="00E95C84" w:rsidP="00E95C84">
      <w:pPr>
        <w:pStyle w:val="a6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настоящих правил;</w:t>
      </w:r>
    </w:p>
    <w:p w:rsidR="00E95C84" w:rsidRPr="006E5A9F" w:rsidRDefault="00E95C84" w:rsidP="00E95C84">
      <w:pPr>
        <w:pStyle w:val="a6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информации о сроках приема документов, графике приема документов;</w:t>
      </w:r>
    </w:p>
    <w:p w:rsidR="00E95C84" w:rsidRPr="006E5A9F" w:rsidRDefault="00E95C84" w:rsidP="00E95C84">
      <w:pPr>
        <w:pStyle w:val="a6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примерные формы заявлений о приеме в детский сад и образцы их заполнения;</w:t>
      </w:r>
    </w:p>
    <w:p w:rsidR="00E95C84" w:rsidRPr="006E5A9F" w:rsidRDefault="00E95C84" w:rsidP="00E95C84">
      <w:pPr>
        <w:pStyle w:val="a6"/>
        <w:numPr>
          <w:ilvl w:val="0"/>
          <w:numId w:val="3"/>
        </w:numPr>
        <w:jc w:val="both"/>
        <w:rPr>
          <w:color w:val="000000"/>
          <w:spacing w:val="-2"/>
          <w:sz w:val="24"/>
          <w:szCs w:val="24"/>
        </w:rPr>
      </w:pPr>
      <w:r w:rsidRPr="006E5A9F">
        <w:rPr>
          <w:color w:val="000000"/>
          <w:spacing w:val="-2"/>
          <w:sz w:val="24"/>
          <w:szCs w:val="24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 образования (далее – другая организация), и образца ее заполнения;</w:t>
      </w:r>
    </w:p>
    <w:p w:rsidR="00E95C84" w:rsidRPr="006E5A9F" w:rsidRDefault="00E95C84" w:rsidP="00E95C84">
      <w:pPr>
        <w:pStyle w:val="a6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информации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Российской Федерации;</w:t>
      </w:r>
    </w:p>
    <w:p w:rsidR="00E95C84" w:rsidRPr="006E5A9F" w:rsidRDefault="00E95C84" w:rsidP="00E95C84">
      <w:pPr>
        <w:pStyle w:val="a6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дополнительной информации по текущему приему.</w:t>
      </w:r>
      <w:r>
        <w:rPr>
          <w:color w:val="000000"/>
          <w:sz w:val="24"/>
          <w:szCs w:val="24"/>
        </w:rPr>
        <w:tab/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2.7. 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при приеме (переводе) на обучение.</w:t>
      </w:r>
    </w:p>
    <w:p w:rsidR="00E95C84" w:rsidRPr="006E5A9F" w:rsidRDefault="00E95C84" w:rsidP="00E95C84">
      <w:pPr>
        <w:pStyle w:val="a6"/>
        <w:jc w:val="both"/>
        <w:rPr>
          <w:color w:val="000000"/>
          <w:sz w:val="24"/>
          <w:szCs w:val="24"/>
        </w:rPr>
      </w:pPr>
    </w:p>
    <w:p w:rsidR="00E95C84" w:rsidRPr="006E5A9F" w:rsidRDefault="00E95C84" w:rsidP="00E95C84">
      <w:pPr>
        <w:pStyle w:val="a6"/>
        <w:jc w:val="center"/>
        <w:rPr>
          <w:b/>
          <w:color w:val="000000"/>
          <w:sz w:val="24"/>
          <w:szCs w:val="24"/>
        </w:rPr>
      </w:pPr>
      <w:r w:rsidRPr="006E5A9F">
        <w:rPr>
          <w:b/>
          <w:color w:val="000000"/>
          <w:sz w:val="24"/>
          <w:szCs w:val="24"/>
        </w:rPr>
        <w:t xml:space="preserve">3. Порядок зачисления на </w:t>
      </w:r>
      <w:proofErr w:type="gramStart"/>
      <w:r w:rsidRPr="006E5A9F">
        <w:rPr>
          <w:b/>
          <w:color w:val="000000"/>
          <w:sz w:val="24"/>
          <w:szCs w:val="24"/>
        </w:rPr>
        <w:t>обучение</w:t>
      </w:r>
      <w:proofErr w:type="gramEnd"/>
      <w:r w:rsidRPr="006E5A9F">
        <w:rPr>
          <w:b/>
          <w:color w:val="000000"/>
          <w:sz w:val="24"/>
          <w:szCs w:val="24"/>
        </w:rPr>
        <w:t xml:space="preserve"> по основной  образовательной программе дошкольного образования детского сада, в порядке перевода из другой организации</w:t>
      </w:r>
    </w:p>
    <w:p w:rsidR="00E95C84" w:rsidRPr="006E5A9F" w:rsidRDefault="00E95C84" w:rsidP="00E95C84">
      <w:pPr>
        <w:pStyle w:val="a6"/>
        <w:jc w:val="center"/>
        <w:rPr>
          <w:b/>
          <w:color w:val="000000"/>
          <w:sz w:val="24"/>
          <w:szCs w:val="24"/>
        </w:rPr>
      </w:pP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pacing w:val="-5"/>
          <w:sz w:val="24"/>
          <w:szCs w:val="24"/>
        </w:rPr>
      </w:pPr>
      <w:r w:rsidRPr="006E5A9F">
        <w:rPr>
          <w:color w:val="000000"/>
          <w:spacing w:val="-5"/>
          <w:sz w:val="24"/>
          <w:szCs w:val="24"/>
        </w:rPr>
        <w:t xml:space="preserve">3.1. </w:t>
      </w:r>
      <w:proofErr w:type="gramStart"/>
      <w:r w:rsidRPr="006E5A9F">
        <w:rPr>
          <w:color w:val="000000"/>
          <w:spacing w:val="-5"/>
          <w:sz w:val="24"/>
          <w:szCs w:val="24"/>
        </w:rPr>
        <w:t>Прием детей, впервые зачисляемых в детский сад, на обучение по образовательным программам дошкольного образования  осуществляется по направлению Управления образования Админи</w:t>
      </w:r>
      <w:r>
        <w:rPr>
          <w:color w:val="000000"/>
          <w:spacing w:val="-5"/>
          <w:sz w:val="24"/>
          <w:szCs w:val="24"/>
        </w:rPr>
        <w:t>с</w:t>
      </w:r>
      <w:r w:rsidRPr="006E5A9F">
        <w:rPr>
          <w:color w:val="000000"/>
          <w:spacing w:val="-5"/>
          <w:sz w:val="24"/>
          <w:szCs w:val="24"/>
        </w:rPr>
        <w:t xml:space="preserve">трации </w:t>
      </w:r>
      <w:proofErr w:type="spellStart"/>
      <w:r w:rsidRPr="006E5A9F">
        <w:rPr>
          <w:color w:val="000000"/>
          <w:spacing w:val="-5"/>
          <w:sz w:val="24"/>
          <w:szCs w:val="24"/>
        </w:rPr>
        <w:t>Зерноградского</w:t>
      </w:r>
      <w:proofErr w:type="spellEnd"/>
      <w:r w:rsidRPr="006E5A9F">
        <w:rPr>
          <w:color w:val="000000"/>
          <w:spacing w:val="-5"/>
          <w:sz w:val="24"/>
          <w:szCs w:val="24"/>
        </w:rPr>
        <w:t xml:space="preserve"> района,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 </w:t>
      </w:r>
      <w:proofErr w:type="gramEnd"/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pacing w:val="-2"/>
          <w:sz w:val="24"/>
          <w:szCs w:val="24"/>
        </w:rPr>
      </w:pPr>
      <w:r w:rsidRPr="006E5A9F">
        <w:rPr>
          <w:color w:val="000000"/>
          <w:spacing w:val="-2"/>
          <w:sz w:val="24"/>
          <w:szCs w:val="24"/>
        </w:rPr>
        <w:t>(приложение 1) Форма заявления утверждается заведующим детским садом.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3.2. Для зачисления в детский сад родители (законные представители) ребенка,  предоставляют оригиналы следующих документов: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 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 xml:space="preserve">3.3. Родители (законные представители) детей, впервые поступающих в детский сад, </w:t>
      </w:r>
      <w:proofErr w:type="gramStart"/>
      <w:r w:rsidRPr="006E5A9F">
        <w:rPr>
          <w:color w:val="000000"/>
          <w:sz w:val="24"/>
          <w:szCs w:val="24"/>
        </w:rPr>
        <w:t>предоставляют медицинское заключение</w:t>
      </w:r>
      <w:proofErr w:type="gramEnd"/>
      <w:r w:rsidRPr="006E5A9F">
        <w:rPr>
          <w:color w:val="000000"/>
          <w:sz w:val="24"/>
          <w:szCs w:val="24"/>
        </w:rPr>
        <w:t>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pacing w:val="-2"/>
          <w:sz w:val="24"/>
          <w:szCs w:val="24"/>
        </w:rPr>
      </w:pPr>
      <w:r w:rsidRPr="006E5A9F">
        <w:rPr>
          <w:color w:val="000000"/>
          <w:spacing w:val="-2"/>
          <w:sz w:val="24"/>
          <w:szCs w:val="24"/>
        </w:rPr>
        <w:t>3.4. Для зачисления в детский сад родители (законные представители) детей, не являющихся гражданами Российской Федерации, дополнительно предоставляют:</w:t>
      </w:r>
    </w:p>
    <w:p w:rsidR="00E95C84" w:rsidRPr="006E5A9F" w:rsidRDefault="00E95C84" w:rsidP="00E95C84">
      <w:pPr>
        <w:pStyle w:val="a6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документ, подтверждающий родство заявителя или законность представления прав ребенка;</w:t>
      </w:r>
    </w:p>
    <w:p w:rsidR="00E95C84" w:rsidRPr="006E5A9F" w:rsidRDefault="00E95C84" w:rsidP="00E95C84">
      <w:pPr>
        <w:pStyle w:val="a6"/>
        <w:numPr>
          <w:ilvl w:val="0"/>
          <w:numId w:val="2"/>
        </w:numPr>
        <w:jc w:val="both"/>
        <w:rPr>
          <w:color w:val="000000"/>
          <w:spacing w:val="3"/>
          <w:sz w:val="24"/>
          <w:szCs w:val="24"/>
        </w:rPr>
      </w:pPr>
      <w:proofErr w:type="gramStart"/>
      <w:r w:rsidRPr="006E5A9F">
        <w:rPr>
          <w:color w:val="000000"/>
          <w:spacing w:val="3"/>
          <w:sz w:val="24"/>
          <w:szCs w:val="24"/>
        </w:rPr>
        <w:t>документ, подтверждающий право заявителя на пребывание в Российской Федерации (виза,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Российской Федерации).</w:t>
      </w:r>
      <w:proofErr w:type="gramEnd"/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3.5. 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 Копии предъявленных при приеме документов хранятся в детском саду на протяжении времени обучения ребенка.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 xml:space="preserve">3.6. 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</w:t>
      </w:r>
      <w:r w:rsidRPr="006E5A9F">
        <w:rPr>
          <w:color w:val="000000"/>
          <w:sz w:val="24"/>
          <w:szCs w:val="24"/>
        </w:rPr>
        <w:lastRenderedPageBreak/>
        <w:t>(законных представителей) ребенка о зачислении в детский сад в порядке перевода из другой организации при предъявлении оригинала документа, удостоверяющего личность родителя (законного представителя)</w:t>
      </w:r>
      <w:proofErr w:type="gramStart"/>
      <w:r w:rsidRPr="006E5A9F">
        <w:rPr>
          <w:color w:val="000000"/>
          <w:sz w:val="24"/>
          <w:szCs w:val="24"/>
        </w:rPr>
        <w:t>.(</w:t>
      </w:r>
      <w:proofErr w:type="gramEnd"/>
      <w:r w:rsidRPr="006E5A9F">
        <w:rPr>
          <w:color w:val="000000"/>
          <w:sz w:val="24"/>
          <w:szCs w:val="24"/>
        </w:rPr>
        <w:t>Приложение 2)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 xml:space="preserve"> 3.7. 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 xml:space="preserve">3.8. Приемная комиссия </w:t>
      </w:r>
      <w:proofErr w:type="gramStart"/>
      <w:r w:rsidRPr="006E5A9F">
        <w:rPr>
          <w:color w:val="000000"/>
          <w:sz w:val="24"/>
          <w:szCs w:val="24"/>
        </w:rPr>
        <w:t>при приеме заявления о зачислении в порядке перевода из</w:t>
      </w:r>
      <w:r w:rsidRPr="006E5A9F">
        <w:rPr>
          <w:rStyle w:val="a5"/>
          <w:sz w:val="24"/>
          <w:szCs w:val="24"/>
        </w:rPr>
        <w:t xml:space="preserve"> </w:t>
      </w:r>
      <w:r w:rsidRPr="006E5A9F">
        <w:rPr>
          <w:color w:val="000000"/>
          <w:sz w:val="24"/>
          <w:szCs w:val="24"/>
        </w:rPr>
        <w:t>другой организации по инициативе</w:t>
      </w:r>
      <w:proofErr w:type="gramEnd"/>
      <w:r w:rsidRPr="006E5A9F">
        <w:rPr>
          <w:color w:val="000000"/>
          <w:sz w:val="24"/>
          <w:szCs w:val="24"/>
        </w:rPr>
        <w:t xml:space="preserve"> родителей проверяет предоставленное личное дело на наличие в нем 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родителей (законных представителей) несовершеннолетнего и лица, ответственного за прием документов, печатью детского сада.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 xml:space="preserve"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 календарных дней </w:t>
      </w:r>
      <w:proofErr w:type="gramStart"/>
      <w:r w:rsidRPr="006E5A9F">
        <w:rPr>
          <w:color w:val="000000"/>
          <w:sz w:val="24"/>
          <w:szCs w:val="24"/>
        </w:rPr>
        <w:t>с даты составления</w:t>
      </w:r>
      <w:proofErr w:type="gramEnd"/>
      <w:r w:rsidRPr="006E5A9F">
        <w:rPr>
          <w:color w:val="000000"/>
          <w:sz w:val="24"/>
          <w:szCs w:val="24"/>
        </w:rPr>
        <w:t xml:space="preserve"> акта.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Отсутствие в личном деле документов, требуемых для зачисления в детский сад, не является основанием для отказа в зачислении в порядке перевода.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3.9. 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3.10. </w:t>
      </w:r>
      <w:proofErr w:type="gramStart"/>
      <w:r w:rsidRPr="006E5A9F">
        <w:rPr>
          <w:color w:val="000000"/>
          <w:sz w:val="24"/>
          <w:szCs w:val="24"/>
        </w:rPr>
        <w:t>При приеме заявления о приеме в детский сад (заявления о приеме в порядке перевода из другой организации) должностное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</w:t>
      </w:r>
      <w:proofErr w:type="gramEnd"/>
      <w:r w:rsidRPr="006E5A9F">
        <w:rPr>
          <w:color w:val="000000"/>
          <w:sz w:val="24"/>
          <w:szCs w:val="24"/>
        </w:rPr>
        <w:t>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3.11. Факт ознакомления родителей (законных представителей) ребенка с документами, указанными в пункте 3.10 настоящих правил, фиксируется в заявлении и заверяется личной подписью родителей (законных представителей) ребенка.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3.12. В случае</w:t>
      </w:r>
      <w:proofErr w:type="gramStart"/>
      <w:r w:rsidRPr="006E5A9F">
        <w:rPr>
          <w:color w:val="000000"/>
          <w:sz w:val="24"/>
          <w:szCs w:val="24"/>
        </w:rPr>
        <w:t>,</w:t>
      </w:r>
      <w:proofErr w:type="gramEnd"/>
      <w:r w:rsidRPr="006E5A9F">
        <w:rPr>
          <w:color w:val="000000"/>
          <w:sz w:val="24"/>
          <w:szCs w:val="24"/>
        </w:rPr>
        <w:t xml:space="preserve"> если родители (законные представители) не согласны на обработку персональных данных ребенка, они представляют   письменный отказ от обработки персональных данных ребенка.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3.13. Если родители (законные представители) предъявили письменный отказ от обработки    персональных данных ребенка, детский сад обезличивает персональные данные ребенка и продолжает работать с ними.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 xml:space="preserve">3.14. Лицо, ответственное за прием документов, осуществляет регистрацию поданных заявлений о приеме в детский сад (заявлений о приеме в порядке перевода из другой организации) и документов в журнале регистрации заявлений о приеме, о чем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детский сад и перечень представленных документов. Иные заявления, подаваемые вместе с заявлением о приеме в детский сад (заявлением о зачислении в порядке перевода из другой организации), включаются в перечень предоставленных документов. Расписка заверяется подписью лица, ответственного за прием документов, и </w:t>
      </w:r>
      <w:r w:rsidRPr="006E5A9F">
        <w:rPr>
          <w:color w:val="000000"/>
          <w:sz w:val="24"/>
          <w:szCs w:val="24"/>
        </w:rPr>
        <w:lastRenderedPageBreak/>
        <w:t>печатью детского сада.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3.15. 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муниципальной услуги (посредством официального сайта Управления образования, Федеральной государственной информационной системы «Единый портал государственных и муниципальных услуг»).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3.16. 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 основной образовательной программе дошкольного образования детского сада.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3.17.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 xml:space="preserve">3.18. Лицо, ответственное за прием документов, в трехдневный срок после издания приказа о зачислении размещает </w:t>
      </w:r>
      <w:proofErr w:type="gramStart"/>
      <w:r w:rsidRPr="006E5A9F">
        <w:rPr>
          <w:color w:val="000000"/>
          <w:sz w:val="24"/>
          <w:szCs w:val="24"/>
        </w:rPr>
        <w:t>приказ</w:t>
      </w:r>
      <w:proofErr w:type="gramEnd"/>
      <w:r w:rsidRPr="006E5A9F">
        <w:rPr>
          <w:color w:val="000000"/>
          <w:sz w:val="24"/>
          <w:szCs w:val="24"/>
        </w:rPr>
        <w:t xml:space="preserve"> о зачислении на информационном стенде.   На официальном сайте детского сада в сети интернет размещает реквизиты приказа, наименование возрастной группы, число детей, зачисленных в указанную возрастную группу.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 xml:space="preserve">3.19. На каждого зачисленного в детский сад ребенка, за исключением </w:t>
      </w:r>
      <w:proofErr w:type="gramStart"/>
      <w:r w:rsidRPr="006E5A9F">
        <w:rPr>
          <w:color w:val="000000"/>
          <w:sz w:val="24"/>
          <w:szCs w:val="24"/>
        </w:rPr>
        <w:t>зачисленных</w:t>
      </w:r>
      <w:proofErr w:type="gramEnd"/>
      <w:r w:rsidRPr="006E5A9F">
        <w:rPr>
          <w:color w:val="000000"/>
          <w:sz w:val="24"/>
          <w:szCs w:val="24"/>
        </w:rPr>
        <w:t xml:space="preserve"> в порядке перевода из другой организации, формируется личное дело, в котором хранятся все полученные при приеме документы.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3.20. В приеме в детский сад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Федерации».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>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6E5A9F">
        <w:rPr>
          <w:color w:val="000000"/>
          <w:sz w:val="24"/>
          <w:szCs w:val="24"/>
        </w:rPr>
        <w:t xml:space="preserve">3.21. Правила действительны до принятия </w:t>
      </w:r>
      <w:proofErr w:type="gramStart"/>
      <w:r w:rsidRPr="006E5A9F">
        <w:rPr>
          <w:color w:val="000000"/>
          <w:sz w:val="24"/>
          <w:szCs w:val="24"/>
        </w:rPr>
        <w:t>новых</w:t>
      </w:r>
      <w:proofErr w:type="gramEnd"/>
      <w:r w:rsidRPr="006E5A9F">
        <w:rPr>
          <w:color w:val="000000"/>
          <w:sz w:val="24"/>
          <w:szCs w:val="24"/>
        </w:rPr>
        <w:t>.</w:t>
      </w:r>
    </w:p>
    <w:p w:rsidR="00E95C84" w:rsidRPr="006E5A9F" w:rsidRDefault="00E95C84" w:rsidP="00E95C84">
      <w:pPr>
        <w:pStyle w:val="a6"/>
        <w:ind w:firstLine="709"/>
        <w:jc w:val="both"/>
        <w:rPr>
          <w:color w:val="000000"/>
          <w:sz w:val="24"/>
          <w:szCs w:val="24"/>
        </w:rPr>
      </w:pPr>
    </w:p>
    <w:p w:rsidR="00E95C84" w:rsidRDefault="00E95C84"/>
    <w:sectPr w:rsidR="00E95C84" w:rsidSect="0013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70"/>
    <w:multiLevelType w:val="hybridMultilevel"/>
    <w:tmpl w:val="D45A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07E03"/>
    <w:multiLevelType w:val="hybridMultilevel"/>
    <w:tmpl w:val="22741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F0A15"/>
    <w:multiLevelType w:val="hybridMultilevel"/>
    <w:tmpl w:val="000E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37AD8"/>
    <w:multiLevelType w:val="hybridMultilevel"/>
    <w:tmpl w:val="ED88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5C84"/>
    <w:rsid w:val="00135FA3"/>
    <w:rsid w:val="00E9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C84"/>
    <w:rPr>
      <w:rFonts w:ascii="Tahoma" w:hAnsi="Tahoma" w:cs="Tahoma"/>
      <w:sz w:val="16"/>
      <w:szCs w:val="16"/>
    </w:rPr>
  </w:style>
  <w:style w:type="paragraph" w:customStyle="1" w:styleId="17PRIL-txt">
    <w:name w:val="17PRIL-txt"/>
    <w:basedOn w:val="a"/>
    <w:uiPriority w:val="99"/>
    <w:rsid w:val="00E95C8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E95C84"/>
    <w:rPr>
      <w:rFonts w:ascii="CenturySchlbkCyr" w:hAnsi="CenturySchlbkCyr"/>
      <w:i/>
      <w:sz w:val="22"/>
      <w:u w:val="none"/>
    </w:rPr>
  </w:style>
  <w:style w:type="character" w:styleId="a5">
    <w:name w:val="annotation reference"/>
    <w:basedOn w:val="a0"/>
    <w:uiPriority w:val="99"/>
    <w:rsid w:val="00E95C84"/>
    <w:rPr>
      <w:rFonts w:cs="Times New Roman"/>
      <w:color w:val="000000"/>
      <w:w w:val="100"/>
      <w:sz w:val="16"/>
      <w:szCs w:val="16"/>
    </w:rPr>
  </w:style>
  <w:style w:type="paragraph" w:styleId="a6">
    <w:name w:val="No Spacing"/>
    <w:qFormat/>
    <w:rsid w:val="00E95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1804</Words>
  <Characters>10285</Characters>
  <Application>Microsoft Office Word</Application>
  <DocSecurity>0</DocSecurity>
  <Lines>85</Lines>
  <Paragraphs>24</Paragraphs>
  <ScaleCrop>false</ScaleCrop>
  <Company/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ОО</cp:lastModifiedBy>
  <cp:revision>2</cp:revision>
  <dcterms:created xsi:type="dcterms:W3CDTF">2020-03-24T13:26:00Z</dcterms:created>
  <dcterms:modified xsi:type="dcterms:W3CDTF">2020-03-24T13:28:00Z</dcterms:modified>
</cp:coreProperties>
</file>